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522F6" w14:textId="323AF24E" w:rsidR="008B0DA5" w:rsidRDefault="008B0DA5" w:rsidP="00742E0E">
      <w:pPr>
        <w:pStyle w:val="ListParagraph"/>
        <w:widowControl w:val="0"/>
        <w:spacing w:before="36" w:line="300" w:lineRule="atLeast"/>
        <w:ind w:left="0" w:right="107"/>
        <w:rPr>
          <w:rFonts w:ascii="Calibri" w:hAnsi="Calibri"/>
          <w:bCs/>
          <w:color w:val="851423"/>
          <w:sz w:val="32"/>
          <w:szCs w:val="32"/>
        </w:rPr>
      </w:pPr>
      <w:r>
        <w:rPr>
          <w:rFonts w:ascii="Calibri" w:hAnsi="Calibri"/>
          <w:bCs/>
          <w:color w:val="851423"/>
          <w:sz w:val="32"/>
          <w:szCs w:val="32"/>
        </w:rPr>
        <w:t>LUTRONIC GENIUS Radiofrequency System</w:t>
      </w:r>
      <w:bookmarkStart w:id="0" w:name="_GoBack"/>
      <w:bookmarkEnd w:id="0"/>
    </w:p>
    <w:p w14:paraId="311C3868" w14:textId="77777777" w:rsidR="008B0DA5" w:rsidRDefault="008B0DA5" w:rsidP="00742E0E">
      <w:pPr>
        <w:pStyle w:val="ListParagraph"/>
        <w:widowControl w:val="0"/>
        <w:spacing w:before="36" w:line="300" w:lineRule="atLeast"/>
        <w:ind w:left="0" w:right="107"/>
        <w:rPr>
          <w:rFonts w:ascii="Calibri" w:hAnsi="Calibri"/>
          <w:bCs/>
          <w:color w:val="851423"/>
          <w:sz w:val="32"/>
          <w:szCs w:val="32"/>
        </w:rPr>
      </w:pPr>
    </w:p>
    <w:p w14:paraId="4E5F791C" w14:textId="1A00BF3C" w:rsidR="008B0DA5" w:rsidRDefault="008B0DA5" w:rsidP="00742E0E">
      <w:pPr>
        <w:pStyle w:val="ListParagraph"/>
        <w:widowControl w:val="0"/>
        <w:spacing w:before="36" w:line="300" w:lineRule="atLeast"/>
        <w:ind w:left="0" w:right="107"/>
        <w:rPr>
          <w:rFonts w:ascii="Calibri" w:hAnsi="Calibri"/>
          <w:bCs/>
          <w:color w:val="851423"/>
          <w:sz w:val="32"/>
          <w:szCs w:val="32"/>
        </w:rPr>
      </w:pPr>
      <w:r>
        <w:rPr>
          <w:rFonts w:ascii="Calibri" w:hAnsi="Calibri"/>
          <w:bCs/>
          <w:color w:val="851423"/>
          <w:sz w:val="32"/>
          <w:szCs w:val="32"/>
        </w:rPr>
        <w:t>PRE-TREATMENT PATIENT INSTRUCTIONS</w:t>
      </w:r>
    </w:p>
    <w:p w14:paraId="7BDCC0B4" w14:textId="307F04DE" w:rsidR="008B0DA5" w:rsidRDefault="008B0DA5" w:rsidP="008B0DA5">
      <w:pPr>
        <w:pStyle w:val="StyleHeading2LatinArialComplexArial14pt"/>
        <w:numPr>
          <w:ilvl w:val="0"/>
          <w:numId w:val="9"/>
        </w:numPr>
        <w:spacing w:before="0" w:after="0"/>
        <w:outlineLvl w:val="9"/>
        <w:rPr>
          <w:rFonts w:ascii="Calibri" w:hAnsi="Calibri"/>
          <w:color w:val="000000" w:themeColor="text1"/>
          <w:sz w:val="22"/>
        </w:rPr>
      </w:pPr>
      <w:r>
        <w:rPr>
          <w:rFonts w:ascii="Calibri" w:hAnsi="Calibri"/>
          <w:color w:val="000000" w:themeColor="text1"/>
          <w:sz w:val="22"/>
        </w:rPr>
        <w:t>On day of treatment, patients should thoroughly wash face and not apply any make-up, lotions, sunscreen or any other cosmetics to the skin of the treatment area prior to arriving at facility.</w:t>
      </w:r>
    </w:p>
    <w:p w14:paraId="13EA8D52" w14:textId="150AE623" w:rsidR="008B0DA5" w:rsidRDefault="008B0DA5" w:rsidP="008B0DA5">
      <w:pPr>
        <w:pStyle w:val="StyleHeading2LatinArialComplexArial14pt"/>
        <w:numPr>
          <w:ilvl w:val="0"/>
          <w:numId w:val="9"/>
        </w:numPr>
        <w:spacing w:before="0" w:after="0"/>
        <w:outlineLvl w:val="9"/>
        <w:rPr>
          <w:rFonts w:ascii="Calibri" w:hAnsi="Calibri"/>
          <w:color w:val="000000" w:themeColor="text1"/>
          <w:sz w:val="22"/>
        </w:rPr>
      </w:pPr>
      <w:r>
        <w:rPr>
          <w:rFonts w:ascii="Calibri" w:hAnsi="Calibri"/>
          <w:color w:val="000000" w:themeColor="text1"/>
          <w:sz w:val="22"/>
        </w:rPr>
        <w:t>Thoroughly clean the treatment area.</w:t>
      </w:r>
    </w:p>
    <w:p w14:paraId="5E2B84AF" w14:textId="67F8B7A0" w:rsidR="008B0DA5" w:rsidRDefault="008B0DA5" w:rsidP="008B0DA5">
      <w:pPr>
        <w:pStyle w:val="StyleHeading2LatinArialComplexArial14pt"/>
        <w:numPr>
          <w:ilvl w:val="0"/>
          <w:numId w:val="9"/>
        </w:numPr>
        <w:spacing w:before="0" w:after="0"/>
        <w:outlineLvl w:val="9"/>
        <w:rPr>
          <w:rFonts w:ascii="Calibri" w:hAnsi="Calibri"/>
          <w:color w:val="000000" w:themeColor="text1"/>
          <w:sz w:val="22"/>
        </w:rPr>
      </w:pPr>
      <w:r>
        <w:rPr>
          <w:rFonts w:ascii="Calibri" w:hAnsi="Calibri"/>
          <w:color w:val="000000" w:themeColor="text1"/>
          <w:sz w:val="22"/>
        </w:rPr>
        <w:t>Apply topical anesthetic and follow the prescriptive instructions on the packaging. For a small percentage of patients, some physicians apply nerve block procedure to improve treatment comfort for sensitive areas on upper lip, around mouth or around eyes.</w:t>
      </w:r>
    </w:p>
    <w:p w14:paraId="4BA9655E" w14:textId="68CD8795" w:rsidR="008B0DA5" w:rsidRDefault="008B0DA5" w:rsidP="008B0DA5">
      <w:pPr>
        <w:pStyle w:val="StyleHeading2LatinArialComplexArial14pt"/>
        <w:numPr>
          <w:ilvl w:val="0"/>
          <w:numId w:val="9"/>
        </w:numPr>
        <w:spacing w:before="0" w:after="0"/>
        <w:outlineLvl w:val="9"/>
        <w:rPr>
          <w:rFonts w:ascii="Calibri" w:hAnsi="Calibri"/>
          <w:color w:val="000000" w:themeColor="text1"/>
          <w:sz w:val="22"/>
        </w:rPr>
      </w:pPr>
      <w:r>
        <w:rPr>
          <w:rFonts w:ascii="Calibri" w:hAnsi="Calibri"/>
          <w:color w:val="000000" w:themeColor="text1"/>
          <w:sz w:val="22"/>
        </w:rPr>
        <w:t>Completely remove anesthetic and wipe clean with alcohol wipe.</w:t>
      </w:r>
    </w:p>
    <w:p w14:paraId="2FD750A6" w14:textId="56BE59DB" w:rsidR="008B0DA5" w:rsidRPr="000A7731" w:rsidRDefault="008B0DA5" w:rsidP="008B0DA5">
      <w:pPr>
        <w:pStyle w:val="StyleHeading2LatinArialComplexArial14pt"/>
        <w:numPr>
          <w:ilvl w:val="0"/>
          <w:numId w:val="9"/>
        </w:numPr>
        <w:spacing w:before="0" w:after="0"/>
        <w:outlineLvl w:val="9"/>
        <w:rPr>
          <w:rFonts w:ascii="Calibri" w:hAnsi="Calibri"/>
          <w:color w:val="000000" w:themeColor="text1"/>
          <w:sz w:val="22"/>
        </w:rPr>
      </w:pPr>
      <w:r>
        <w:rPr>
          <w:rFonts w:ascii="Calibri" w:hAnsi="Calibri"/>
          <w:color w:val="000000" w:themeColor="text1"/>
          <w:sz w:val="22"/>
        </w:rPr>
        <w:t xml:space="preserve">Santize the treatment area with antiseptic scrub such as Hibiclens. </w:t>
      </w:r>
    </w:p>
    <w:p w14:paraId="7C0D5832" w14:textId="77777777" w:rsidR="008B0DA5" w:rsidRDefault="008B0DA5" w:rsidP="00742E0E">
      <w:pPr>
        <w:pStyle w:val="ListParagraph"/>
        <w:widowControl w:val="0"/>
        <w:spacing w:before="36" w:line="300" w:lineRule="atLeast"/>
        <w:ind w:left="0" w:right="107"/>
        <w:rPr>
          <w:rFonts w:ascii="Calibri" w:hAnsi="Calibri"/>
          <w:bCs/>
          <w:color w:val="851423"/>
          <w:sz w:val="32"/>
          <w:szCs w:val="32"/>
        </w:rPr>
      </w:pPr>
    </w:p>
    <w:p w14:paraId="1935B418" w14:textId="612E7586" w:rsidR="00742E0E" w:rsidRDefault="00742E0E" w:rsidP="00742E0E">
      <w:pPr>
        <w:pStyle w:val="ListParagraph"/>
        <w:widowControl w:val="0"/>
        <w:spacing w:before="36" w:line="300" w:lineRule="atLeast"/>
        <w:ind w:left="0" w:right="107"/>
        <w:rPr>
          <w:rFonts w:ascii="Calibri" w:hAnsi="Calibri"/>
          <w:bCs/>
          <w:color w:val="851423"/>
          <w:sz w:val="32"/>
          <w:szCs w:val="32"/>
        </w:rPr>
      </w:pPr>
      <w:r w:rsidRPr="00742E0E">
        <w:rPr>
          <w:rFonts w:ascii="Calibri" w:hAnsi="Calibri"/>
          <w:bCs/>
          <w:color w:val="851423"/>
          <w:sz w:val="32"/>
          <w:szCs w:val="32"/>
        </w:rPr>
        <w:t>POST-TREATMENT PATIENT INSTRUCTIONS</w:t>
      </w:r>
    </w:p>
    <w:p w14:paraId="0A968B31" w14:textId="16E2FACF" w:rsidR="00742E0E" w:rsidRDefault="008B0DA5" w:rsidP="000A7731">
      <w:pPr>
        <w:pStyle w:val="StyleHeading2LatinArialComplexArial14pt"/>
        <w:numPr>
          <w:ilvl w:val="0"/>
          <w:numId w:val="9"/>
        </w:numPr>
        <w:spacing w:before="0" w:after="0"/>
        <w:outlineLvl w:val="9"/>
        <w:rPr>
          <w:rFonts w:ascii="Calibri" w:hAnsi="Calibri"/>
          <w:color w:val="000000" w:themeColor="text1"/>
          <w:sz w:val="22"/>
        </w:rPr>
      </w:pPr>
      <w:r>
        <w:rPr>
          <w:rFonts w:ascii="Calibri" w:hAnsi="Calibri"/>
          <w:color w:val="000000" w:themeColor="text1"/>
          <w:sz w:val="22"/>
        </w:rPr>
        <w:t>Immediately post treatment, clean the skin using a sterile saline soaked gauze and dry. Use an air cooler or towel wrapped ice pack to calm the skin down, if needed.</w:t>
      </w:r>
    </w:p>
    <w:p w14:paraId="1CBC8DE6" w14:textId="341C8BA4" w:rsidR="008B0DA5" w:rsidRDefault="008B0DA5" w:rsidP="000A7731">
      <w:pPr>
        <w:pStyle w:val="StyleHeading2LatinArialComplexArial14pt"/>
        <w:numPr>
          <w:ilvl w:val="0"/>
          <w:numId w:val="9"/>
        </w:numPr>
        <w:spacing w:before="0" w:after="0"/>
        <w:outlineLvl w:val="9"/>
        <w:rPr>
          <w:rFonts w:ascii="Calibri" w:hAnsi="Calibri"/>
          <w:color w:val="000000" w:themeColor="text1"/>
          <w:sz w:val="22"/>
        </w:rPr>
      </w:pPr>
      <w:r>
        <w:rPr>
          <w:rFonts w:ascii="Calibri" w:hAnsi="Calibri"/>
          <w:color w:val="000000" w:themeColor="text1"/>
          <w:sz w:val="22"/>
        </w:rPr>
        <w:t>An occlusive post-treatment ointment is not recommended, although some physicians use a topical antibiotic for 1 day post-treatment for individuals prone to acne breakout.</w:t>
      </w:r>
    </w:p>
    <w:p w14:paraId="4625F230" w14:textId="4A30A4C1" w:rsidR="008B0DA5" w:rsidRDefault="008B0DA5" w:rsidP="000A7731">
      <w:pPr>
        <w:pStyle w:val="StyleHeading2LatinArialComplexArial14pt"/>
        <w:numPr>
          <w:ilvl w:val="0"/>
          <w:numId w:val="9"/>
        </w:numPr>
        <w:spacing w:before="0" w:after="0"/>
        <w:outlineLvl w:val="9"/>
        <w:rPr>
          <w:rFonts w:ascii="Calibri" w:hAnsi="Calibri"/>
          <w:color w:val="000000" w:themeColor="text1"/>
          <w:sz w:val="22"/>
        </w:rPr>
      </w:pPr>
      <w:r>
        <w:rPr>
          <w:rFonts w:ascii="Calibri" w:hAnsi="Calibri"/>
          <w:color w:val="000000" w:themeColor="text1"/>
          <w:sz w:val="22"/>
        </w:rPr>
        <w:t>Instruct the patient that cooling is allowed if needed with a towel-wrapped ice pack and apply post treatment moisturizer per phyisican recommendations.</w:t>
      </w:r>
    </w:p>
    <w:p w14:paraId="472D5DB3" w14:textId="40AF70EB" w:rsidR="008B0DA5" w:rsidRDefault="008B0DA5" w:rsidP="000A7731">
      <w:pPr>
        <w:pStyle w:val="StyleHeading2LatinArialComplexArial14pt"/>
        <w:numPr>
          <w:ilvl w:val="0"/>
          <w:numId w:val="9"/>
        </w:numPr>
        <w:spacing w:before="0" w:after="0"/>
        <w:outlineLvl w:val="9"/>
        <w:rPr>
          <w:rFonts w:ascii="Calibri" w:hAnsi="Calibri"/>
          <w:color w:val="000000" w:themeColor="text1"/>
          <w:sz w:val="22"/>
        </w:rPr>
      </w:pPr>
      <w:r>
        <w:rPr>
          <w:rFonts w:ascii="Calibri" w:hAnsi="Calibri"/>
          <w:color w:val="000000" w:themeColor="text1"/>
          <w:sz w:val="22"/>
        </w:rPr>
        <w:t>Inform patients that mild crusting might be noted 1-5 days following treatment. Crusts will disappear naturally in several days. Caution patients not to pick at the crusts. Soaking skin in the shower for 10-15 minutes and rubbing very gently with a washcloth can help with sloughing.</w:t>
      </w:r>
    </w:p>
    <w:p w14:paraId="258BD059" w14:textId="2E2C55DD" w:rsidR="008B0DA5" w:rsidRDefault="008B0DA5" w:rsidP="000A7731">
      <w:pPr>
        <w:pStyle w:val="StyleHeading2LatinArialComplexArial14pt"/>
        <w:numPr>
          <w:ilvl w:val="0"/>
          <w:numId w:val="9"/>
        </w:numPr>
        <w:spacing w:before="0" w:after="0"/>
        <w:outlineLvl w:val="9"/>
        <w:rPr>
          <w:rFonts w:ascii="Calibri" w:hAnsi="Calibri"/>
          <w:color w:val="000000" w:themeColor="text1"/>
          <w:sz w:val="22"/>
        </w:rPr>
      </w:pPr>
      <w:r>
        <w:rPr>
          <w:rFonts w:ascii="Calibri" w:hAnsi="Calibri"/>
          <w:color w:val="000000" w:themeColor="text1"/>
          <w:sz w:val="22"/>
        </w:rPr>
        <w:t xml:space="preserve">Patients should avoid harsh topical products or alcohol-based toners for two weeks. Otherwise, after 24 hours, patients can resume their notmal skin care regimen or as directed by physician. </w:t>
      </w:r>
    </w:p>
    <w:p w14:paraId="75E6BF0C" w14:textId="456C09F9" w:rsidR="008B0DA5" w:rsidRDefault="008B0DA5" w:rsidP="000A7731">
      <w:pPr>
        <w:pStyle w:val="StyleHeading2LatinArialComplexArial14pt"/>
        <w:numPr>
          <w:ilvl w:val="0"/>
          <w:numId w:val="9"/>
        </w:numPr>
        <w:spacing w:before="0" w:after="0"/>
        <w:outlineLvl w:val="9"/>
        <w:rPr>
          <w:rFonts w:ascii="Calibri" w:hAnsi="Calibri"/>
          <w:color w:val="000000" w:themeColor="text1"/>
          <w:sz w:val="22"/>
        </w:rPr>
      </w:pPr>
      <w:r>
        <w:rPr>
          <w:rFonts w:ascii="Calibri" w:hAnsi="Calibri"/>
          <w:color w:val="000000" w:themeColor="text1"/>
          <w:sz w:val="22"/>
        </w:rPr>
        <w:t>Patients should avoid vigorous activity, excessive heat, or sun exposure for at least 1 week.</w:t>
      </w:r>
    </w:p>
    <w:p w14:paraId="5CC77763" w14:textId="4CDE111F" w:rsidR="008B0DA5" w:rsidRDefault="008B0DA5" w:rsidP="000A7731">
      <w:pPr>
        <w:pStyle w:val="StyleHeading2LatinArialComplexArial14pt"/>
        <w:numPr>
          <w:ilvl w:val="0"/>
          <w:numId w:val="9"/>
        </w:numPr>
        <w:spacing w:before="0" w:after="0"/>
        <w:outlineLvl w:val="9"/>
        <w:rPr>
          <w:rFonts w:ascii="Calibri" w:hAnsi="Calibri"/>
          <w:color w:val="000000" w:themeColor="text1"/>
          <w:sz w:val="22"/>
        </w:rPr>
      </w:pPr>
      <w:r>
        <w:rPr>
          <w:rFonts w:ascii="Calibri" w:hAnsi="Calibri"/>
          <w:color w:val="000000" w:themeColor="text1"/>
          <w:sz w:val="22"/>
        </w:rPr>
        <w:t xml:space="preserve">Patients should avoid sun exposure for the first day and beginning on the second day, apply a broad spectrum UVA/UVB sunblock with an SPF of 30+ and PA++ according to the product manufacturer’s instructions. Until the skin returns to normal, when outdoors always use an umbrella, hat or other available protection against sunlight. </w:t>
      </w:r>
    </w:p>
    <w:p w14:paraId="7E43B850" w14:textId="6CF75C14" w:rsidR="008B0DA5" w:rsidRDefault="008B0DA5" w:rsidP="000A7731">
      <w:pPr>
        <w:pStyle w:val="StyleHeading2LatinArialComplexArial14pt"/>
        <w:numPr>
          <w:ilvl w:val="0"/>
          <w:numId w:val="9"/>
        </w:numPr>
        <w:spacing w:before="0" w:after="0"/>
        <w:outlineLvl w:val="9"/>
        <w:rPr>
          <w:rFonts w:ascii="Calibri" w:hAnsi="Calibri"/>
          <w:color w:val="000000" w:themeColor="text1"/>
          <w:sz w:val="22"/>
        </w:rPr>
      </w:pPr>
      <w:r>
        <w:rPr>
          <w:rFonts w:ascii="Calibri" w:hAnsi="Calibri"/>
          <w:color w:val="000000" w:themeColor="text1"/>
          <w:sz w:val="22"/>
        </w:rPr>
        <w:t>Instruct patients to wait a minimum of 3 weeks for their next treatment and that 4-6 weeks is typical between treatments.</w:t>
      </w:r>
    </w:p>
    <w:p w14:paraId="68945F07" w14:textId="4F01FAD6" w:rsidR="008B0DA5" w:rsidRPr="000A7731" w:rsidRDefault="008B0DA5" w:rsidP="000A7731">
      <w:pPr>
        <w:pStyle w:val="StyleHeading2LatinArialComplexArial14pt"/>
        <w:numPr>
          <w:ilvl w:val="0"/>
          <w:numId w:val="9"/>
        </w:numPr>
        <w:spacing w:before="0" w:after="0"/>
        <w:outlineLvl w:val="9"/>
        <w:rPr>
          <w:rFonts w:ascii="Calibri" w:hAnsi="Calibri"/>
          <w:color w:val="000000" w:themeColor="text1"/>
          <w:sz w:val="22"/>
        </w:rPr>
      </w:pPr>
      <w:r>
        <w:rPr>
          <w:rFonts w:ascii="Calibri" w:hAnsi="Calibri"/>
          <w:color w:val="000000" w:themeColor="text1"/>
          <w:sz w:val="22"/>
        </w:rPr>
        <w:t>Most patients achieve best results with 2-4 treatments.</w:t>
      </w:r>
    </w:p>
    <w:p w14:paraId="4C6686AE" w14:textId="77777777" w:rsidR="00742E0E" w:rsidRPr="00742E0E" w:rsidRDefault="00742E0E" w:rsidP="00742E0E">
      <w:pPr>
        <w:spacing w:before="480" w:line="300" w:lineRule="atLeast"/>
        <w:rPr>
          <w:rFonts w:ascii="Calibri" w:eastAsia="Times New Roman" w:hAnsi="Calibri" w:cs="Lucida Sans Unicode"/>
          <w:color w:val="851423"/>
          <w:spacing w:val="-2"/>
          <w:sz w:val="32"/>
        </w:rPr>
      </w:pPr>
      <w:r w:rsidRPr="00742E0E">
        <w:rPr>
          <w:rFonts w:ascii="Calibri" w:eastAsia="Times New Roman" w:hAnsi="Calibri" w:cs="Lucida Sans Unicode"/>
          <w:color w:val="851423"/>
          <w:spacing w:val="-2"/>
          <w:sz w:val="32"/>
        </w:rPr>
        <w:t>EXPECTED SKIN REACTIONS AND RESULTS</w:t>
      </w:r>
    </w:p>
    <w:p w14:paraId="14499DAD" w14:textId="77777777" w:rsidR="00742E0E" w:rsidRPr="000A7731" w:rsidRDefault="00742E0E" w:rsidP="000A7731">
      <w:pPr>
        <w:pStyle w:val="ListParagraph"/>
        <w:widowControl w:val="0"/>
        <w:numPr>
          <w:ilvl w:val="0"/>
          <w:numId w:val="10"/>
        </w:numPr>
        <w:contextualSpacing w:val="0"/>
        <w:rPr>
          <w:rFonts w:ascii="Calibri" w:eastAsia="Times New Roman" w:hAnsi="Calibri" w:cs="Lucida Sans Unicode"/>
          <w:sz w:val="22"/>
        </w:rPr>
      </w:pPr>
      <w:r w:rsidRPr="000A7731">
        <w:rPr>
          <w:rFonts w:ascii="Calibri" w:eastAsia="Times New Roman" w:hAnsi="Calibri" w:cs="Lucida Sans Unicode"/>
          <w:sz w:val="22"/>
        </w:rPr>
        <w:t>1 day Post-Treatment: Redness and transient edema, skin begins to turn to a condition similar to before treatment.</w:t>
      </w:r>
    </w:p>
    <w:p w14:paraId="6732AEDE" w14:textId="3FA88FF4" w:rsidR="00742E0E" w:rsidRPr="000A7731" w:rsidRDefault="006942F7" w:rsidP="000A7731">
      <w:pPr>
        <w:pStyle w:val="ListParagraph"/>
        <w:widowControl w:val="0"/>
        <w:numPr>
          <w:ilvl w:val="0"/>
          <w:numId w:val="10"/>
        </w:numPr>
        <w:contextualSpacing w:val="0"/>
        <w:rPr>
          <w:rFonts w:ascii="Calibri" w:eastAsia="Times New Roman" w:hAnsi="Calibri" w:cs="Lucida Sans Unicode"/>
          <w:sz w:val="22"/>
        </w:rPr>
      </w:pPr>
      <w:r>
        <w:rPr>
          <w:rFonts w:ascii="Calibri" w:eastAsia="Times New Roman" w:hAnsi="Calibri" w:cs="Lucida Sans Unicode"/>
          <w:sz w:val="22"/>
        </w:rPr>
        <w:t xml:space="preserve">3 days </w:t>
      </w:r>
      <w:r w:rsidR="00742E0E" w:rsidRPr="000A7731">
        <w:rPr>
          <w:rFonts w:ascii="Calibri" w:eastAsia="Times New Roman" w:hAnsi="Calibri" w:cs="Lucida Sans Unicode"/>
          <w:sz w:val="22"/>
        </w:rPr>
        <w:t xml:space="preserve">- 1 week Post-Treatment: Brighter skin tone and significant reduction in </w:t>
      </w:r>
      <w:r w:rsidR="00742E0E" w:rsidRPr="000A7731">
        <w:rPr>
          <w:rFonts w:ascii="Calibri" w:eastAsia="Times New Roman" w:hAnsi="Calibri" w:cs="Lucida Sans Unicode"/>
          <w:sz w:val="22"/>
        </w:rPr>
        <w:lastRenderedPageBreak/>
        <w:t>sebum secretion in oily skin types.</w:t>
      </w:r>
    </w:p>
    <w:p w14:paraId="1E6B5D42" w14:textId="77777777" w:rsidR="00742E0E" w:rsidRPr="000A7731" w:rsidRDefault="00742E0E" w:rsidP="000A7731">
      <w:pPr>
        <w:pStyle w:val="ListParagraph"/>
        <w:widowControl w:val="0"/>
        <w:numPr>
          <w:ilvl w:val="0"/>
          <w:numId w:val="10"/>
        </w:numPr>
        <w:contextualSpacing w:val="0"/>
        <w:rPr>
          <w:rFonts w:ascii="Calibri" w:eastAsia="Times New Roman" w:hAnsi="Calibri" w:cs="Lucida Sans Unicode"/>
          <w:sz w:val="22"/>
        </w:rPr>
      </w:pPr>
      <w:r w:rsidRPr="000A7731">
        <w:rPr>
          <w:rFonts w:ascii="Calibri" w:eastAsia="Times New Roman" w:hAnsi="Calibri" w:cs="Lucida Sans Unicode"/>
          <w:sz w:val="22"/>
        </w:rPr>
        <w:t>1 month Post-Treatment: Improvement of fine wrinkles and skin laxity.</w:t>
      </w:r>
    </w:p>
    <w:p w14:paraId="492F31C4" w14:textId="4ED6B03A" w:rsidR="00742E0E" w:rsidRPr="00EB1139" w:rsidRDefault="00742E0E" w:rsidP="00EB1139">
      <w:pPr>
        <w:pStyle w:val="ListParagraph"/>
        <w:widowControl w:val="0"/>
        <w:numPr>
          <w:ilvl w:val="0"/>
          <w:numId w:val="10"/>
        </w:numPr>
        <w:contextualSpacing w:val="0"/>
        <w:rPr>
          <w:rFonts w:ascii="Calibri" w:eastAsia="Times New Roman" w:hAnsi="Calibri" w:cs="Lucida Sans Unicode"/>
          <w:sz w:val="22"/>
        </w:rPr>
      </w:pPr>
      <w:r w:rsidRPr="000A7731">
        <w:rPr>
          <w:rFonts w:ascii="Calibri" w:eastAsia="Times New Roman" w:hAnsi="Calibri" w:cs="Lucida Sans Unicode"/>
          <w:sz w:val="22"/>
        </w:rPr>
        <w:t>1-3 months Post-Treatment: Continuous improvement of fine wrinkles, pores size, scars and skin laxity</w:t>
      </w:r>
      <w:r w:rsidR="000A7731">
        <w:rPr>
          <w:rFonts w:ascii="Calibri" w:eastAsia="Times New Roman" w:hAnsi="Calibri" w:cs="Lucida Sans Unicode"/>
          <w:sz w:val="22"/>
        </w:rPr>
        <w:t>.</w:t>
      </w:r>
    </w:p>
    <w:p w14:paraId="329501EC" w14:textId="77777777" w:rsidR="00742E0E" w:rsidRPr="000A7731" w:rsidRDefault="00742E0E" w:rsidP="000A7731">
      <w:pPr>
        <w:pStyle w:val="ListParagraph"/>
        <w:widowControl w:val="0"/>
        <w:numPr>
          <w:ilvl w:val="0"/>
          <w:numId w:val="10"/>
        </w:numPr>
        <w:rPr>
          <w:rFonts w:ascii="Calibri" w:eastAsia="Times New Roman" w:hAnsi="Calibri" w:cs="Lucida Sans Unicode"/>
          <w:sz w:val="22"/>
        </w:rPr>
      </w:pPr>
      <w:r w:rsidRPr="000A7731">
        <w:rPr>
          <w:rFonts w:ascii="Calibri" w:eastAsia="Times New Roman" w:hAnsi="Calibri" w:cs="Lucida Sans Unicode"/>
          <w:sz w:val="22"/>
        </w:rPr>
        <w:t>Common expected skin reactions include erythema (redness), edema (swelling), transient pin-point bleeding, and very slight discomfort after treatment.  Pin-point bleeding should stop within minutes after application, discomfort within a few hours and erythema and edema gradually diminishes to normal in 1 to 3 days.</w:t>
      </w:r>
    </w:p>
    <w:p w14:paraId="5E561451" w14:textId="77777777" w:rsidR="006942F7" w:rsidRDefault="00742E0E" w:rsidP="006942F7">
      <w:pPr>
        <w:pStyle w:val="ListParagraph"/>
        <w:widowControl w:val="0"/>
        <w:numPr>
          <w:ilvl w:val="0"/>
          <w:numId w:val="10"/>
        </w:numPr>
        <w:rPr>
          <w:rFonts w:ascii="Calibri" w:eastAsia="Times New Roman" w:hAnsi="Calibri" w:cs="Lucida Sans Unicode"/>
          <w:sz w:val="22"/>
        </w:rPr>
      </w:pPr>
      <w:r w:rsidRPr="000A7731">
        <w:rPr>
          <w:rFonts w:ascii="Calibri" w:eastAsia="Times New Roman" w:hAnsi="Calibri" w:cs="Lucida Sans Unicode"/>
          <w:sz w:val="22"/>
        </w:rPr>
        <w:t xml:space="preserve">Crusting begins to appear 1 – 2 days after treatment </w:t>
      </w:r>
      <w:r w:rsidR="006942F7">
        <w:rPr>
          <w:rFonts w:ascii="Calibri" w:eastAsia="Times New Roman" w:hAnsi="Calibri" w:cs="Lucida Sans Unicode"/>
          <w:sz w:val="22"/>
        </w:rPr>
        <w:t>and sloughs off in 3 – 5 days.</w:t>
      </w:r>
    </w:p>
    <w:p w14:paraId="1A60AA87" w14:textId="27565B31" w:rsidR="00742E0E" w:rsidRPr="006942F7" w:rsidRDefault="00742E0E" w:rsidP="006942F7">
      <w:pPr>
        <w:pStyle w:val="ListParagraph"/>
        <w:widowControl w:val="0"/>
        <w:numPr>
          <w:ilvl w:val="0"/>
          <w:numId w:val="10"/>
        </w:numPr>
        <w:rPr>
          <w:rFonts w:ascii="Calibri" w:eastAsia="Times New Roman" w:hAnsi="Calibri" w:cs="Lucida Sans Unicode"/>
          <w:sz w:val="22"/>
        </w:rPr>
      </w:pPr>
      <w:r w:rsidRPr="006942F7">
        <w:rPr>
          <w:rFonts w:ascii="Calibri" w:eastAsia="Times New Roman" w:hAnsi="Calibri" w:cs="Lucida Sans Unicode"/>
          <w:sz w:val="22"/>
        </w:rPr>
        <w:t>Other less common skin reactions include petechia which fade in a few days or bruising (purpura) which can take up to a week to disappear.</w:t>
      </w:r>
    </w:p>
    <w:p w14:paraId="5A5CA1E3" w14:textId="0425E1CF" w:rsidR="002133C7" w:rsidRPr="006942F7" w:rsidRDefault="00742E0E" w:rsidP="006942F7">
      <w:pPr>
        <w:pStyle w:val="ListParagraph"/>
        <w:widowControl w:val="0"/>
        <w:numPr>
          <w:ilvl w:val="0"/>
          <w:numId w:val="10"/>
        </w:numPr>
        <w:contextualSpacing w:val="0"/>
        <w:rPr>
          <w:rFonts w:ascii="Calibri" w:eastAsia="Times New Roman" w:hAnsi="Calibri" w:cs="Lucida Sans Unicode"/>
          <w:sz w:val="22"/>
        </w:rPr>
      </w:pPr>
      <w:r w:rsidRPr="000A7731">
        <w:rPr>
          <w:rFonts w:ascii="Calibri" w:eastAsia="Times New Roman" w:hAnsi="Calibri" w:cs="Lucida Sans Unicode"/>
          <w:sz w:val="22"/>
        </w:rPr>
        <w:t xml:space="preserve">Other skin reactions include irritation, itching, and burning sensation. These typically subside in a few hours to 1 day, but may get </w:t>
      </w:r>
      <w:r w:rsidR="002F63F2" w:rsidRPr="000A7731">
        <w:rPr>
          <w:rFonts w:ascii="Calibri" w:eastAsia="Times New Roman" w:hAnsi="Calibri" w:cs="Lucida Sans Unicode"/>
          <w:sz w:val="22"/>
        </w:rPr>
        <w:t>aggravated</w:t>
      </w:r>
      <w:r w:rsidRPr="000A7731">
        <w:rPr>
          <w:rFonts w:ascii="Calibri" w:eastAsia="Times New Roman" w:hAnsi="Calibri" w:cs="Lucida Sans Unicode"/>
          <w:sz w:val="22"/>
        </w:rPr>
        <w:t xml:space="preserve"> with heat or sweating.  If these reactions continue consider evaluating for possible infection, changing their skin care regimen and/or short-term use of mild topical steroid.</w:t>
      </w:r>
    </w:p>
    <w:sectPr w:rsidR="002133C7" w:rsidRPr="006942F7" w:rsidSect="00154674">
      <w:footerReference w:type="default" r:id="rId7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CBA80" w14:textId="77777777" w:rsidR="008479BD" w:rsidRDefault="008479BD" w:rsidP="007525AC">
      <w:r>
        <w:separator/>
      </w:r>
    </w:p>
  </w:endnote>
  <w:endnote w:type="continuationSeparator" w:id="0">
    <w:p w14:paraId="39EEDFE7" w14:textId="77777777" w:rsidR="008479BD" w:rsidRDefault="008479BD" w:rsidP="00752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58784" w14:textId="7ADF3CDA" w:rsidR="009C1BE6" w:rsidRPr="007525AC" w:rsidRDefault="009C1BE6">
    <w:pPr>
      <w:pStyle w:val="Footer"/>
      <w:rPr>
        <w:rFonts w:ascii="Calibri" w:hAnsi="Calibri"/>
        <w:sz w:val="16"/>
      </w:rPr>
    </w:pPr>
    <w:r w:rsidRPr="007525AC">
      <w:rPr>
        <w:rFonts w:ascii="Calibri" w:hAnsi="Calibri"/>
        <w:sz w:val="16"/>
      </w:rPr>
      <w:t>CLIN_</w:t>
    </w:r>
    <w:r w:rsidR="008B0DA5">
      <w:rPr>
        <w:rFonts w:ascii="Calibri" w:hAnsi="Calibri"/>
        <w:sz w:val="16"/>
      </w:rPr>
      <w:t>GEN</w:t>
    </w:r>
    <w:r w:rsidRPr="007525AC">
      <w:rPr>
        <w:rFonts w:ascii="Calibri" w:hAnsi="Calibri"/>
        <w:sz w:val="16"/>
      </w:rPr>
      <w:t>_006_</w:t>
    </w:r>
    <w:r w:rsidR="008B0DA5">
      <w:rPr>
        <w:rFonts w:ascii="Calibri" w:hAnsi="Calibri"/>
        <w:sz w:val="16"/>
      </w:rPr>
      <w:t>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34433E" w14:textId="77777777" w:rsidR="008479BD" w:rsidRDefault="008479BD" w:rsidP="007525AC">
      <w:r>
        <w:separator/>
      </w:r>
    </w:p>
  </w:footnote>
  <w:footnote w:type="continuationSeparator" w:id="0">
    <w:p w14:paraId="4B7424B4" w14:textId="77777777" w:rsidR="008479BD" w:rsidRDefault="008479BD" w:rsidP="007525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45252D3"/>
    <w:multiLevelType w:val="hybridMultilevel"/>
    <w:tmpl w:val="5E8A5A10"/>
    <w:lvl w:ilvl="0" w:tplc="A4EEEC40">
      <w:start w:val="1"/>
      <w:numFmt w:val="bullet"/>
      <w:pStyle w:val="Heading2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17DFD"/>
    <w:multiLevelType w:val="hybridMultilevel"/>
    <w:tmpl w:val="5D8EADB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3" w15:restartNumberingAfterBreak="0">
    <w:nsid w:val="1F0707CB"/>
    <w:multiLevelType w:val="hybridMultilevel"/>
    <w:tmpl w:val="AE043AE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920" w:hanging="48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035F1D"/>
    <w:multiLevelType w:val="hybridMultilevel"/>
    <w:tmpl w:val="6396F092"/>
    <w:lvl w:ilvl="0" w:tplc="040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5" w15:restartNumberingAfterBreak="0">
    <w:nsid w:val="3E74317F"/>
    <w:multiLevelType w:val="hybridMultilevel"/>
    <w:tmpl w:val="C374E7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26147B0"/>
    <w:multiLevelType w:val="hybridMultilevel"/>
    <w:tmpl w:val="CE16A6E6"/>
    <w:lvl w:ilvl="0" w:tplc="0409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7" w15:restartNumberingAfterBreak="0">
    <w:nsid w:val="60B01295"/>
    <w:multiLevelType w:val="hybridMultilevel"/>
    <w:tmpl w:val="277ADD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2533483"/>
    <w:multiLevelType w:val="hybridMultilevel"/>
    <w:tmpl w:val="92CACE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503D4C"/>
    <w:multiLevelType w:val="hybridMultilevel"/>
    <w:tmpl w:val="A38CD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9"/>
  </w:num>
  <w:num w:numId="5">
    <w:abstractNumId w:val="4"/>
  </w:num>
  <w:num w:numId="6">
    <w:abstractNumId w:val="6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674"/>
    <w:rsid w:val="000A7731"/>
    <w:rsid w:val="00154674"/>
    <w:rsid w:val="002133C7"/>
    <w:rsid w:val="002826DE"/>
    <w:rsid w:val="002F63F2"/>
    <w:rsid w:val="00570E33"/>
    <w:rsid w:val="006942F7"/>
    <w:rsid w:val="006D5882"/>
    <w:rsid w:val="00742E0E"/>
    <w:rsid w:val="007525AC"/>
    <w:rsid w:val="008479BD"/>
    <w:rsid w:val="008B0DA5"/>
    <w:rsid w:val="009C1BE6"/>
    <w:rsid w:val="00BB02F1"/>
    <w:rsid w:val="00DB56B0"/>
    <w:rsid w:val="00E81EE4"/>
    <w:rsid w:val="00EB1139"/>
    <w:rsid w:val="00EF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453FDF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42E0E"/>
    <w:pPr>
      <w:numPr>
        <w:numId w:val="8"/>
      </w:numPr>
      <w:spacing w:before="200" w:line="276" w:lineRule="auto"/>
      <w:outlineLvl w:val="1"/>
    </w:pPr>
    <w:rPr>
      <w:rFonts w:eastAsia="Calibri" w:cstheme="majorBidi"/>
      <w:bCs/>
      <w:color w:val="000000" w:themeColor="text1"/>
      <w:szCs w:val="32"/>
      <w:lang w:eastAsia="ko-KR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467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42E0E"/>
    <w:rPr>
      <w:rFonts w:eastAsia="Calibri" w:cstheme="majorBidi"/>
      <w:bCs/>
      <w:color w:val="000000" w:themeColor="text1"/>
      <w:szCs w:val="32"/>
      <w:lang w:eastAsia="ko-KR" w:bidi="en-US"/>
    </w:rPr>
  </w:style>
  <w:style w:type="paragraph" w:customStyle="1" w:styleId="StyleHeading2LatinArialComplexArial14pt">
    <w:name w:val="Style Heading 2 + (Latin) Arial (Complex) Arial 14 pt"/>
    <w:basedOn w:val="Heading2"/>
    <w:autoRedefine/>
    <w:uiPriority w:val="99"/>
    <w:rsid w:val="00742E0E"/>
    <w:pPr>
      <w:spacing w:before="240" w:after="120" w:line="240" w:lineRule="auto"/>
      <w:ind w:firstLine="360"/>
    </w:pPr>
    <w:rPr>
      <w:rFonts w:ascii="Trebuchet MS" w:eastAsiaTheme="minorEastAsia" w:hAnsi="Trebuchet MS" w:cs="Arial"/>
      <w:noProof/>
      <w:color w:val="C6605E" w:themeColor="accent2" w:themeTint="E6"/>
      <w:sz w:val="28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2E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E0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A77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773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77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77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773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525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25AC"/>
  </w:style>
  <w:style w:type="paragraph" w:styleId="Footer">
    <w:name w:val="footer"/>
    <w:basedOn w:val="Normal"/>
    <w:link w:val="FooterChar"/>
    <w:uiPriority w:val="99"/>
    <w:unhideWhenUsed/>
    <w:rsid w:val="007525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2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69E7B55E9003448F04A0DE584390A4" ma:contentTypeVersion="15" ma:contentTypeDescription="Create a new document." ma:contentTypeScope="" ma:versionID="4ae7cc57ca49037c7f3e571ef00fc2cf">
  <xsd:schema xmlns:xsd="http://www.w3.org/2001/XMLSchema" xmlns:xs="http://www.w3.org/2001/XMLSchema" xmlns:p="http://schemas.microsoft.com/office/2006/metadata/properties" xmlns:ns2="60cc6b45-1fff-4365-be21-bee074dca46d" xmlns:ns3="6fa26221-09bb-4f59-8e5c-348ea50ef3e3" targetNamespace="http://schemas.microsoft.com/office/2006/metadata/properties" ma:root="true" ma:fieldsID="f327e8fb3cc61df9085dba05b44ff544" ns2:_="" ns3:_="">
    <xsd:import namespace="60cc6b45-1fff-4365-be21-bee074dca46d"/>
    <xsd:import namespace="6fa26221-09bb-4f59-8e5c-348ea50ef3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c6b45-1fff-4365-be21-bee074dca4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1c81bd7b-643c-44f1-88cf-018b3b2c62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26221-09bb-4f59-8e5c-348ea50ef3e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b546fc5-24ec-452d-aea6-c59a724be3d0}" ma:internalName="TaxCatchAll" ma:showField="CatchAllData" ma:web="6fa26221-09bb-4f59-8e5c-348ea50ef3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cc6b45-1fff-4365-be21-bee074dca46d">
      <Terms xmlns="http://schemas.microsoft.com/office/infopath/2007/PartnerControls"/>
    </lcf76f155ced4ddcb4097134ff3c332f>
    <TaxCatchAll xmlns="6fa26221-09bb-4f59-8e5c-348ea50ef3e3" xsi:nil="true"/>
  </documentManagement>
</p:properties>
</file>

<file path=customXml/itemProps1.xml><?xml version="1.0" encoding="utf-8"?>
<ds:datastoreItem xmlns:ds="http://schemas.openxmlformats.org/officeDocument/2006/customXml" ds:itemID="{E5A060A2-A95A-4549-AF30-8BA43F1804BB}"/>
</file>

<file path=customXml/itemProps2.xml><?xml version="1.0" encoding="utf-8"?>
<ds:datastoreItem xmlns:ds="http://schemas.openxmlformats.org/officeDocument/2006/customXml" ds:itemID="{5FF02BC4-62D6-4D73-80EF-38587CB2579F}"/>
</file>

<file path=customXml/itemProps3.xml><?xml version="1.0" encoding="utf-8"?>
<ds:datastoreItem xmlns:ds="http://schemas.openxmlformats.org/officeDocument/2006/customXml" ds:itemID="{6D15AFCD-53F0-4EB2-996D-8DEF7E9974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Lutronic</Company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Reynolds</dc:creator>
  <cp:keywords/>
  <dc:description/>
  <cp:lastModifiedBy>Megan Boston</cp:lastModifiedBy>
  <cp:revision>2</cp:revision>
  <dcterms:created xsi:type="dcterms:W3CDTF">2019-01-10T19:44:00Z</dcterms:created>
  <dcterms:modified xsi:type="dcterms:W3CDTF">2019-01-10T19:44:00Z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0x0101004D69E7B55E9003448F04A0DE584390A4</vt:lpwstr>
  </property>
</Properties>
</file>